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6992A" w14:textId="622072CF" w:rsidR="0051673A" w:rsidRPr="005E49FE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Część nr </w:t>
      </w:r>
      <w:r w:rsidR="00E46041">
        <w:rPr>
          <w:rFonts w:ascii="Cambria Math" w:hAnsi="Cambria Math"/>
          <w:b/>
          <w:bCs/>
          <w:color w:val="000000"/>
          <w:spacing w:val="-2"/>
        </w:rPr>
        <w:t>7</w:t>
      </w:r>
    </w:p>
    <w:p w14:paraId="5EFEBD3E" w14:textId="6F2BD183" w:rsidR="0051673A" w:rsidRDefault="0051673A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  <w:r w:rsidRPr="005E49FE">
        <w:rPr>
          <w:rFonts w:ascii="Cambria Math" w:hAnsi="Cambria Math"/>
          <w:b/>
          <w:bCs/>
          <w:color w:val="000000"/>
          <w:spacing w:val="-2"/>
        </w:rPr>
        <w:t xml:space="preserve">Załącznik nr 2 do SWZ – </w:t>
      </w:r>
      <w:r w:rsidR="00E72930">
        <w:rPr>
          <w:rFonts w:ascii="Cambria Math" w:hAnsi="Cambria Math"/>
          <w:b/>
          <w:bCs/>
          <w:color w:val="000000"/>
          <w:spacing w:val="-2"/>
        </w:rPr>
        <w:t>Opis przedmiotu zamówienia</w:t>
      </w:r>
    </w:p>
    <w:p w14:paraId="3C1764FB" w14:textId="77777777" w:rsidR="00E46041" w:rsidRPr="005E49FE" w:rsidRDefault="00E46041" w:rsidP="00E46041">
      <w:pPr>
        <w:shd w:val="clear" w:color="auto" w:fill="FFFFFF"/>
        <w:jc w:val="center"/>
        <w:rPr>
          <w:rFonts w:ascii="Cambria Math" w:hAnsi="Cambria Math"/>
          <w:b/>
          <w:bCs/>
          <w:color w:val="000000"/>
          <w:spacing w:val="-2"/>
        </w:rPr>
      </w:pPr>
      <w:bookmarkStart w:id="0" w:name="_Hlk195251217"/>
      <w:r>
        <w:rPr>
          <w:rFonts w:ascii="Cambria Math" w:hAnsi="Cambria Math"/>
          <w:b/>
          <w:bCs/>
          <w:color w:val="000000"/>
          <w:spacing w:val="-2"/>
        </w:rPr>
        <w:t xml:space="preserve">SPRZĘT DIAGNOSTYCZNY DO MONITOROWANIA PODSTAWOWYCH PARAMETROW ŻYCIOWYCH </w:t>
      </w:r>
    </w:p>
    <w:p w14:paraId="0E3D09FF" w14:textId="77777777" w:rsidR="006A3A0C" w:rsidRDefault="006A3A0C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</w:p>
    <w:p w14:paraId="2BAA1653" w14:textId="2BCA62CD" w:rsidR="007F6398" w:rsidRPr="00DE384D" w:rsidRDefault="007F6398" w:rsidP="007F6398">
      <w:pPr>
        <w:snapToGrid w:val="0"/>
        <w:spacing w:after="0" w:line="240" w:lineRule="auto"/>
        <w:jc w:val="center"/>
        <w:rPr>
          <w:rFonts w:ascii="Cambria Math" w:eastAsia="Calibri,Arial" w:hAnsi="Cambria Math" w:cs="Calibri Light"/>
          <w:b/>
          <w:sz w:val="24"/>
          <w:szCs w:val="24"/>
        </w:rPr>
      </w:pPr>
      <w:r w:rsidRPr="00DE384D">
        <w:rPr>
          <w:rFonts w:ascii="Cambria Math" w:eastAsia="Calibri,Arial" w:hAnsi="Cambria Math" w:cs="Calibri Light"/>
          <w:b/>
          <w:sz w:val="24"/>
          <w:szCs w:val="24"/>
        </w:rPr>
        <w:t>ZESTAWIENIE WARUNKÓW I PARAMETRÓW WYMAGANYCH</w:t>
      </w:r>
    </w:p>
    <w:bookmarkEnd w:id="0"/>
    <w:p w14:paraId="108078E1" w14:textId="77777777" w:rsidR="007F6398" w:rsidRPr="005E49FE" w:rsidRDefault="007F6398" w:rsidP="0051673A">
      <w:pPr>
        <w:shd w:val="clear" w:color="auto" w:fill="FFFFFF"/>
        <w:jc w:val="right"/>
        <w:rPr>
          <w:rFonts w:ascii="Cambria Math" w:hAnsi="Cambria Math"/>
          <w:b/>
          <w:bCs/>
          <w:color w:val="000000"/>
          <w:spacing w:val="-2"/>
        </w:rPr>
      </w:pPr>
    </w:p>
    <w:p w14:paraId="13EC19E1" w14:textId="537685CC" w:rsidR="00444BB4" w:rsidRDefault="003D57C4" w:rsidP="006A51D7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  <w:r w:rsidRPr="0083782D">
        <w:rPr>
          <w:rFonts w:ascii="Cambria Math" w:hAnsi="Cambria Math"/>
          <w:b/>
          <w:bCs/>
          <w:sz w:val="24"/>
          <w:szCs w:val="24"/>
        </w:rPr>
        <w:t>APARAT DO MIERZENIA CIŚNIENIA</w:t>
      </w:r>
      <w:r w:rsidRPr="0083782D">
        <w:rPr>
          <w:rFonts w:ascii="Cambria Math" w:eastAsiaTheme="minorHAnsi" w:hAnsi="Cambria Math"/>
          <w:b/>
          <w:bCs/>
          <w:kern w:val="2"/>
          <w:sz w:val="24"/>
          <w:szCs w:val="24"/>
          <w14:ligatures w14:val="standardContextual"/>
        </w:rPr>
        <w:t xml:space="preserve"> </w:t>
      </w:r>
      <w:r w:rsidR="002C392A" w:rsidRPr="0083782D">
        <w:rPr>
          <w:rFonts w:ascii="Cambria Math" w:eastAsiaTheme="minorHAnsi" w:hAnsi="Cambria Math"/>
          <w:b/>
          <w:bCs/>
          <w:kern w:val="2"/>
          <w:sz w:val="24"/>
          <w:szCs w:val="24"/>
          <w14:ligatures w14:val="standardContextual"/>
        </w:rPr>
        <w:t>–</w:t>
      </w:r>
      <w:r w:rsidR="002C392A" w:rsidRPr="00127614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</w:t>
      </w:r>
      <w:r>
        <w:rPr>
          <w:rFonts w:ascii="Cambria Math" w:eastAsiaTheme="minorHAnsi" w:hAnsi="Cambria Math"/>
          <w:b/>
          <w:bCs/>
          <w:kern w:val="2"/>
          <w14:ligatures w14:val="standardContextual"/>
        </w:rPr>
        <w:t>10</w:t>
      </w:r>
      <w:r w:rsidR="002C392A" w:rsidRPr="00127614">
        <w:rPr>
          <w:rFonts w:ascii="Cambria Math" w:eastAsiaTheme="minorHAnsi" w:hAnsi="Cambria Math"/>
          <w:b/>
          <w:bCs/>
          <w:kern w:val="2"/>
          <w14:ligatures w14:val="standardContextual"/>
        </w:rPr>
        <w:t xml:space="preserve"> szt.</w:t>
      </w:r>
    </w:p>
    <w:p w14:paraId="2B250310" w14:textId="77777777" w:rsidR="002C392A" w:rsidRDefault="002C392A" w:rsidP="006A51D7">
      <w:pPr>
        <w:spacing w:after="0" w:line="240" w:lineRule="auto"/>
        <w:jc w:val="center"/>
        <w:rPr>
          <w:rFonts w:ascii="Cambria Math" w:eastAsia="Calibri,Arial" w:hAnsi="Cambria Math"/>
          <w:b/>
          <w:caps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596D2E" w:rsidRPr="005E49FE" w14:paraId="08C1BC62" w14:textId="77777777" w:rsidTr="00596D2E">
        <w:trPr>
          <w:trHeight w:val="337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601CD95A" w14:textId="053D6CCD" w:rsidR="00596D2E" w:rsidRPr="00506228" w:rsidRDefault="00596D2E" w:rsidP="00596D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 Math" w:hAnsi="Cambria Math"/>
                <w:b/>
                <w:color w:val="000000"/>
                <w:spacing w:val="-2"/>
              </w:rPr>
            </w:pPr>
            <w:r w:rsidRPr="00506228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4DCB3BCB" w14:textId="20839990" w:rsidR="00596D2E" w:rsidRDefault="00596D2E" w:rsidP="00596D2E">
            <w:pPr>
              <w:jc w:val="center"/>
              <w:rPr>
                <w:rFonts w:ascii="Cambria Math" w:hAnsi="Cambria Math" w:cs="Calibri"/>
                <w:color w:val="000000"/>
              </w:rPr>
            </w:pPr>
            <w:r w:rsidRPr="005E49FE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5E49FE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83782D" w:rsidRPr="005E49FE" w14:paraId="5B4436D3" w14:textId="77777777" w:rsidTr="007F6398">
        <w:trPr>
          <w:trHeight w:val="337"/>
        </w:trPr>
        <w:tc>
          <w:tcPr>
            <w:tcW w:w="522" w:type="dxa"/>
            <w:vAlign w:val="center"/>
          </w:tcPr>
          <w:p w14:paraId="27C1BF04" w14:textId="77777777" w:rsidR="0083782D" w:rsidRPr="00506228" w:rsidRDefault="0083782D" w:rsidP="008378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506228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  <w:vAlign w:val="center"/>
          </w:tcPr>
          <w:p w14:paraId="4EC9BA1E" w14:textId="4469B82C" w:rsidR="0083782D" w:rsidRPr="0083782D" w:rsidRDefault="0083782D" w:rsidP="0083782D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t>Typ ciśnieniomierza: Nadgarstkowy</w:t>
            </w:r>
          </w:p>
        </w:tc>
      </w:tr>
      <w:tr w:rsidR="0083782D" w:rsidRPr="005E49FE" w14:paraId="146B4D9D" w14:textId="77777777" w:rsidTr="00F36A99">
        <w:tc>
          <w:tcPr>
            <w:tcW w:w="522" w:type="dxa"/>
            <w:vAlign w:val="center"/>
          </w:tcPr>
          <w:p w14:paraId="62F81C2F" w14:textId="77777777" w:rsidR="0083782D" w:rsidRPr="00506228" w:rsidRDefault="0083782D" w:rsidP="008378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E279D" w14:textId="26CB3B24" w:rsidR="0083782D" w:rsidRPr="00FC0B4D" w:rsidRDefault="0083782D" w:rsidP="0083782D">
            <w:pPr>
              <w:rPr>
                <w:rFonts w:ascii="Cambria Math" w:hAnsi="Cambria Math"/>
                <w:highlight w:val="yellow"/>
              </w:rPr>
            </w:pPr>
            <w:r>
              <w:t>Sposób pomiaru: Oscylometryczny</w:t>
            </w:r>
          </w:p>
        </w:tc>
      </w:tr>
      <w:tr w:rsidR="0083782D" w:rsidRPr="005E49FE" w14:paraId="4C4B0294" w14:textId="77777777" w:rsidTr="00F36A99">
        <w:tc>
          <w:tcPr>
            <w:tcW w:w="522" w:type="dxa"/>
            <w:vAlign w:val="center"/>
          </w:tcPr>
          <w:p w14:paraId="738D2C8B" w14:textId="77777777" w:rsidR="0083782D" w:rsidRPr="00506228" w:rsidRDefault="0083782D" w:rsidP="008378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2BD4C" w14:textId="5DA88EAC" w:rsidR="0083782D" w:rsidRPr="00FC0B4D" w:rsidRDefault="0083782D" w:rsidP="0083782D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t>Dokładność pomiaru ciśnienia: +/- 3 mmHg</w:t>
            </w:r>
          </w:p>
        </w:tc>
      </w:tr>
      <w:tr w:rsidR="0083782D" w:rsidRPr="005E49FE" w14:paraId="135ED933" w14:textId="77777777" w:rsidTr="00F36A99">
        <w:tc>
          <w:tcPr>
            <w:tcW w:w="522" w:type="dxa"/>
            <w:vAlign w:val="center"/>
          </w:tcPr>
          <w:p w14:paraId="74AED143" w14:textId="77777777" w:rsidR="0083782D" w:rsidRPr="00506228" w:rsidRDefault="0083782D" w:rsidP="008378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EEDF3" w14:textId="267637F9" w:rsidR="0083782D" w:rsidRPr="00FC0B4D" w:rsidRDefault="0083782D" w:rsidP="0083782D">
            <w:pPr>
              <w:rPr>
                <w:rFonts w:ascii="Cambria Math" w:hAnsi="Cambria Math"/>
                <w:highlight w:val="yellow"/>
              </w:rPr>
            </w:pPr>
            <w:r>
              <w:t>Dokładność pomiaru pulsu: +/- 5 odczytu</w:t>
            </w:r>
          </w:p>
        </w:tc>
      </w:tr>
      <w:tr w:rsidR="0083782D" w:rsidRPr="005E49FE" w14:paraId="484C84B4" w14:textId="77777777" w:rsidTr="00F36A99">
        <w:tc>
          <w:tcPr>
            <w:tcW w:w="522" w:type="dxa"/>
            <w:vAlign w:val="center"/>
          </w:tcPr>
          <w:p w14:paraId="38BF3EE9" w14:textId="77777777" w:rsidR="0083782D" w:rsidRPr="00506228" w:rsidRDefault="0083782D" w:rsidP="008378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D5221" w14:textId="204E1CFB" w:rsidR="0083782D" w:rsidRPr="00FC0B4D" w:rsidRDefault="0083782D" w:rsidP="0083782D">
            <w:pPr>
              <w:rPr>
                <w:rFonts w:ascii="Cambria Math" w:hAnsi="Cambria Math"/>
                <w:highlight w:val="yellow"/>
              </w:rPr>
            </w:pPr>
            <w:r>
              <w:t>Zakres pomiarów ciśnienia: 60 - 260 mmHg</w:t>
            </w:r>
          </w:p>
        </w:tc>
      </w:tr>
      <w:tr w:rsidR="0083782D" w:rsidRPr="005E49FE" w14:paraId="492ECBC9" w14:textId="77777777" w:rsidTr="00F36A99">
        <w:tc>
          <w:tcPr>
            <w:tcW w:w="522" w:type="dxa"/>
            <w:vAlign w:val="center"/>
          </w:tcPr>
          <w:p w14:paraId="3A8BD192" w14:textId="77777777" w:rsidR="0083782D" w:rsidRPr="00506228" w:rsidRDefault="0083782D" w:rsidP="008378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3A243" w14:textId="6FBA94A2" w:rsidR="0083782D" w:rsidRPr="00FC0B4D" w:rsidRDefault="0083782D" w:rsidP="0083782D">
            <w:pPr>
              <w:rPr>
                <w:rFonts w:ascii="Cambria Math" w:hAnsi="Cambria Math"/>
                <w:highlight w:val="yellow"/>
              </w:rPr>
            </w:pPr>
            <w:r>
              <w:t>Zakres pomiarów pulsu: 40 - 180 uderzeń na minutę</w:t>
            </w:r>
          </w:p>
        </w:tc>
      </w:tr>
      <w:tr w:rsidR="0083782D" w:rsidRPr="005E49FE" w14:paraId="3C8FB576" w14:textId="77777777" w:rsidTr="00F36A99">
        <w:tc>
          <w:tcPr>
            <w:tcW w:w="522" w:type="dxa"/>
            <w:vAlign w:val="center"/>
          </w:tcPr>
          <w:p w14:paraId="234CCBCB" w14:textId="77777777" w:rsidR="0083782D" w:rsidRPr="00506228" w:rsidRDefault="0083782D" w:rsidP="008378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2E231" w14:textId="63E507AE" w:rsidR="0083782D" w:rsidRPr="00FC0B4D" w:rsidRDefault="0083782D" w:rsidP="0083782D">
            <w:pPr>
              <w:rPr>
                <w:rFonts w:ascii="Cambria Math" w:hAnsi="Cambria Math"/>
                <w:highlight w:val="yellow"/>
              </w:rPr>
            </w:pPr>
            <w:r>
              <w:t>Zasilanie: 2 baterie AAA</w:t>
            </w:r>
          </w:p>
        </w:tc>
      </w:tr>
      <w:tr w:rsidR="0083782D" w:rsidRPr="005E49FE" w14:paraId="6FDB9B72" w14:textId="77777777" w:rsidTr="00F36A99">
        <w:trPr>
          <w:trHeight w:val="584"/>
        </w:trPr>
        <w:tc>
          <w:tcPr>
            <w:tcW w:w="522" w:type="dxa"/>
            <w:vAlign w:val="center"/>
          </w:tcPr>
          <w:p w14:paraId="703140CA" w14:textId="77777777" w:rsidR="0083782D" w:rsidRPr="00506228" w:rsidRDefault="0083782D" w:rsidP="008378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F65D1" w14:textId="64648FBA" w:rsidR="0083782D" w:rsidRPr="00FC0B4D" w:rsidRDefault="0083782D" w:rsidP="0083782D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t>Pamięć pomiarów: Tak</w:t>
            </w:r>
          </w:p>
        </w:tc>
      </w:tr>
      <w:tr w:rsidR="0083782D" w:rsidRPr="005E49FE" w14:paraId="61655150" w14:textId="77777777" w:rsidTr="00F36A99">
        <w:tc>
          <w:tcPr>
            <w:tcW w:w="522" w:type="dxa"/>
            <w:vAlign w:val="center"/>
          </w:tcPr>
          <w:p w14:paraId="56E753E8" w14:textId="77777777" w:rsidR="0083782D" w:rsidRPr="00506228" w:rsidRDefault="0083782D" w:rsidP="008378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16AB8" w14:textId="00EAB388" w:rsidR="0083782D" w:rsidRPr="00FC0B4D" w:rsidRDefault="0083782D" w:rsidP="0083782D">
            <w:pPr>
              <w:spacing w:after="0" w:line="240" w:lineRule="auto"/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t>Pomiar pulsu: Tak</w:t>
            </w:r>
          </w:p>
        </w:tc>
      </w:tr>
      <w:tr w:rsidR="0083782D" w:rsidRPr="005E49FE" w14:paraId="6DB2C534" w14:textId="77777777" w:rsidTr="00F36A99">
        <w:trPr>
          <w:trHeight w:val="568"/>
        </w:trPr>
        <w:tc>
          <w:tcPr>
            <w:tcW w:w="522" w:type="dxa"/>
            <w:vAlign w:val="center"/>
          </w:tcPr>
          <w:p w14:paraId="06ED628D" w14:textId="77777777" w:rsidR="0083782D" w:rsidRPr="00506228" w:rsidRDefault="0083782D" w:rsidP="008378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A71B2" w14:textId="46F61D88" w:rsidR="0083782D" w:rsidRPr="00FC0B4D" w:rsidRDefault="0083782D" w:rsidP="0083782D">
            <w:pPr>
              <w:rPr>
                <w:rFonts w:ascii="Cambria Math" w:hAnsi="Cambria Math"/>
                <w:highlight w:val="yellow"/>
              </w:rPr>
            </w:pPr>
            <w:r>
              <w:t>Wykrywanie arytmii: Tak</w:t>
            </w:r>
          </w:p>
        </w:tc>
      </w:tr>
      <w:tr w:rsidR="0083782D" w:rsidRPr="005E49FE" w14:paraId="73330D01" w14:textId="77777777" w:rsidTr="00F36A99">
        <w:tc>
          <w:tcPr>
            <w:tcW w:w="522" w:type="dxa"/>
            <w:vAlign w:val="center"/>
          </w:tcPr>
          <w:p w14:paraId="7E445A97" w14:textId="77777777" w:rsidR="0083782D" w:rsidRPr="00506228" w:rsidRDefault="0083782D" w:rsidP="008378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4590E" w14:textId="6AD7BBED" w:rsidR="0083782D" w:rsidRPr="00FC0B4D" w:rsidRDefault="0083782D" w:rsidP="0083782D">
            <w:pPr>
              <w:rPr>
                <w:rFonts w:ascii="Cambria Math" w:hAnsi="Cambria Math"/>
                <w:highlight w:val="yellow"/>
              </w:rPr>
            </w:pPr>
            <w:r>
              <w:t>Wielkość mankietu: 13.5 - 21.5 cm</w:t>
            </w:r>
          </w:p>
        </w:tc>
      </w:tr>
      <w:tr w:rsidR="0083782D" w:rsidRPr="005E49FE" w14:paraId="57A4BC17" w14:textId="77777777" w:rsidTr="00F36A99">
        <w:trPr>
          <w:trHeight w:val="323"/>
        </w:trPr>
        <w:tc>
          <w:tcPr>
            <w:tcW w:w="522" w:type="dxa"/>
            <w:vAlign w:val="center"/>
          </w:tcPr>
          <w:p w14:paraId="0886DBAC" w14:textId="77777777" w:rsidR="0083782D" w:rsidRPr="00506228" w:rsidRDefault="0083782D" w:rsidP="008378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61626" w14:textId="71517060" w:rsidR="0083782D" w:rsidRPr="00FC0B4D" w:rsidRDefault="0083782D" w:rsidP="0083782D">
            <w:pPr>
              <w:rPr>
                <w:rFonts w:ascii="Cambria Math" w:eastAsia="Times New Roman" w:hAnsi="Cambria Math"/>
                <w:color w:val="000000"/>
                <w:highlight w:val="yellow"/>
                <w:lang w:eastAsia="pl-PL"/>
              </w:rPr>
            </w:pPr>
            <w:r>
              <w:t>Automatyczne pompowanie: Tak</w:t>
            </w:r>
          </w:p>
        </w:tc>
      </w:tr>
      <w:tr w:rsidR="0083782D" w:rsidRPr="005E49FE" w14:paraId="4D69F38D" w14:textId="77777777" w:rsidTr="00F36A99">
        <w:tc>
          <w:tcPr>
            <w:tcW w:w="522" w:type="dxa"/>
            <w:vAlign w:val="center"/>
          </w:tcPr>
          <w:p w14:paraId="65D0AA7A" w14:textId="77777777" w:rsidR="0083782D" w:rsidRPr="00506228" w:rsidRDefault="0083782D" w:rsidP="008378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8E849" w14:textId="5C5107B0" w:rsidR="0083782D" w:rsidRPr="00FC0B4D" w:rsidRDefault="0083782D" w:rsidP="0083782D">
            <w:pPr>
              <w:rPr>
                <w:rFonts w:ascii="Cambria Math" w:hAnsi="Cambria Math"/>
                <w:highlight w:val="yellow"/>
              </w:rPr>
            </w:pPr>
            <w:r>
              <w:t>Etui</w:t>
            </w:r>
          </w:p>
        </w:tc>
      </w:tr>
      <w:tr w:rsidR="0083782D" w:rsidRPr="005E49FE" w14:paraId="2CC1A2FB" w14:textId="77777777" w:rsidTr="00314643">
        <w:tc>
          <w:tcPr>
            <w:tcW w:w="522" w:type="dxa"/>
            <w:vAlign w:val="center"/>
          </w:tcPr>
          <w:p w14:paraId="74B15876" w14:textId="77777777" w:rsidR="0083782D" w:rsidRPr="00506228" w:rsidRDefault="0083782D" w:rsidP="008378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BAAD1" w14:textId="2BA0CBAC" w:rsidR="0083782D" w:rsidRPr="00FC0B4D" w:rsidRDefault="0083782D" w:rsidP="0083782D">
            <w:pPr>
              <w:rPr>
                <w:rFonts w:ascii="Cambria Math" w:hAnsi="Cambria Math"/>
                <w:highlight w:val="yellow"/>
              </w:rPr>
            </w:pPr>
            <w:r>
              <w:t>Instrukcja obsługi w języku polskim</w:t>
            </w:r>
          </w:p>
        </w:tc>
      </w:tr>
      <w:tr w:rsidR="0083782D" w:rsidRPr="005E49FE" w14:paraId="79226497" w14:textId="77777777" w:rsidTr="00314643">
        <w:tc>
          <w:tcPr>
            <w:tcW w:w="522" w:type="dxa"/>
            <w:vAlign w:val="center"/>
          </w:tcPr>
          <w:p w14:paraId="1B96530C" w14:textId="77777777" w:rsidR="0083782D" w:rsidRPr="00506228" w:rsidRDefault="0083782D" w:rsidP="008378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00571" w14:textId="52B24C11" w:rsidR="0083782D" w:rsidRPr="00FC0B4D" w:rsidRDefault="0083782D" w:rsidP="0083782D">
            <w:pPr>
              <w:rPr>
                <w:rFonts w:ascii="Cambria Math" w:hAnsi="Cambria Math" w:cs="Calibri"/>
                <w:color w:val="000000"/>
              </w:rPr>
            </w:pPr>
            <w:r>
              <w:t>Wyrób medyczny</w:t>
            </w:r>
          </w:p>
        </w:tc>
      </w:tr>
      <w:tr w:rsidR="0083782D" w:rsidRPr="005E49FE" w14:paraId="45C0A8B2" w14:textId="77777777" w:rsidTr="00314643">
        <w:trPr>
          <w:trHeight w:val="70"/>
        </w:trPr>
        <w:tc>
          <w:tcPr>
            <w:tcW w:w="522" w:type="dxa"/>
            <w:vAlign w:val="center"/>
          </w:tcPr>
          <w:p w14:paraId="3779F150" w14:textId="77777777" w:rsidR="0083782D" w:rsidRPr="00506228" w:rsidRDefault="0083782D" w:rsidP="0083782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Cs/>
                <w:color w:val="000000"/>
                <w:spacing w:val="-2"/>
              </w:rPr>
            </w:pPr>
          </w:p>
        </w:tc>
        <w:tc>
          <w:tcPr>
            <w:tcW w:w="8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B58A9" w14:textId="1D1D0610" w:rsidR="0083782D" w:rsidRPr="00FC0B4D" w:rsidRDefault="0083782D" w:rsidP="0083782D">
            <w:pPr>
              <w:rPr>
                <w:rFonts w:ascii="Cambria Math" w:eastAsia="Times New Roman" w:hAnsi="Cambria Math"/>
                <w:color w:val="000000"/>
                <w:lang w:eastAsia="pl-PL"/>
              </w:rPr>
            </w:pPr>
            <w:r>
              <w:t>Gwarancja: min. 24 miesiące</w:t>
            </w:r>
          </w:p>
        </w:tc>
      </w:tr>
    </w:tbl>
    <w:p w14:paraId="16F328C9" w14:textId="77777777" w:rsidR="00444BB4" w:rsidRPr="00B716C9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p w14:paraId="26DC76B8" w14:textId="77777777" w:rsidR="00B716C9" w:rsidRPr="00B716C9" w:rsidRDefault="00B716C9" w:rsidP="00B716C9">
      <w:pPr>
        <w:pStyle w:val="Bezodstpw"/>
        <w:jc w:val="center"/>
        <w:rPr>
          <w:rFonts w:ascii="Cambria Math" w:hAnsi="Cambria Math" w:cs="Times New Roman"/>
          <w:b/>
          <w:bCs/>
        </w:rPr>
      </w:pPr>
      <w:r w:rsidRPr="00B716C9">
        <w:rPr>
          <w:rFonts w:ascii="Cambria Math" w:hAnsi="Cambria Math"/>
          <w:b/>
          <w:bCs/>
          <w:color w:val="000000"/>
        </w:rPr>
        <w:t>PULSOKSYMETR</w:t>
      </w:r>
      <w:r w:rsidRPr="00B716C9">
        <w:rPr>
          <w:rFonts w:ascii="Cambria Math" w:hAnsi="Cambria Math" w:cs="Times New Roman"/>
          <w:b/>
          <w:bCs/>
        </w:rPr>
        <w:t xml:space="preserve"> – 4 szt.</w:t>
      </w:r>
    </w:p>
    <w:p w14:paraId="21993F84" w14:textId="77777777" w:rsidR="0051673A" w:rsidRPr="005E49FE" w:rsidRDefault="0051673A" w:rsidP="0051673A">
      <w:pPr>
        <w:snapToGrid w:val="0"/>
        <w:spacing w:after="0" w:line="240" w:lineRule="auto"/>
        <w:rPr>
          <w:rFonts w:ascii="Cambria Math" w:eastAsia="Calibri,Arial" w:hAnsi="Cambria Math"/>
          <w:b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8721"/>
      </w:tblGrid>
      <w:tr w:rsidR="007F6398" w:rsidRPr="005E49FE" w14:paraId="511BADE1" w14:textId="77777777" w:rsidTr="007F6398">
        <w:trPr>
          <w:trHeight w:val="70"/>
        </w:trPr>
        <w:tc>
          <w:tcPr>
            <w:tcW w:w="522" w:type="dxa"/>
            <w:shd w:val="clear" w:color="auto" w:fill="F2F2F2" w:themeFill="background1" w:themeFillShade="F2"/>
            <w:vAlign w:val="center"/>
          </w:tcPr>
          <w:p w14:paraId="51E404D4" w14:textId="1C844A1F" w:rsidR="007F6398" w:rsidRPr="004B26E8" w:rsidRDefault="007F6398" w:rsidP="00444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5E49FE">
              <w:rPr>
                <w:rFonts w:ascii="Cambria Math" w:hAnsi="Cambria Math"/>
                <w:b/>
                <w:color w:val="000000"/>
              </w:rPr>
              <w:t>LP.</w:t>
            </w:r>
          </w:p>
        </w:tc>
        <w:tc>
          <w:tcPr>
            <w:tcW w:w="8721" w:type="dxa"/>
            <w:shd w:val="clear" w:color="auto" w:fill="F2F2F2" w:themeFill="background1" w:themeFillShade="F2"/>
            <w:vAlign w:val="center"/>
          </w:tcPr>
          <w:p w14:paraId="339A231D" w14:textId="0C92E0DD" w:rsidR="007F6398" w:rsidRPr="004B26E8" w:rsidRDefault="007F6398" w:rsidP="002C392A">
            <w:pPr>
              <w:jc w:val="center"/>
              <w:rPr>
                <w:rFonts w:ascii="Cambria Math" w:hAnsi="Cambria Math" w:cs="Calibri"/>
                <w:color w:val="000000"/>
              </w:rPr>
            </w:pPr>
            <w:r w:rsidRPr="005E49FE">
              <w:rPr>
                <w:rFonts w:ascii="Cambria Math" w:hAnsi="Cambria Math"/>
                <w:b/>
                <w:caps/>
                <w:color w:val="000000"/>
                <w:spacing w:val="-2"/>
              </w:rPr>
              <w:t>P</w:t>
            </w:r>
            <w:r w:rsidRPr="005E49FE">
              <w:rPr>
                <w:rFonts w:ascii="Cambria Math" w:hAnsi="Cambria Math"/>
                <w:b/>
                <w:color w:val="000000"/>
                <w:spacing w:val="-2"/>
              </w:rPr>
              <w:t>ARAMETRY I WARUNKI TECHNICZNE</w:t>
            </w:r>
          </w:p>
        </w:tc>
      </w:tr>
      <w:tr w:rsidR="00B716C9" w:rsidRPr="005E49FE" w14:paraId="42664615" w14:textId="77777777" w:rsidTr="00FF4657">
        <w:trPr>
          <w:trHeight w:val="70"/>
        </w:trPr>
        <w:tc>
          <w:tcPr>
            <w:tcW w:w="522" w:type="dxa"/>
            <w:vAlign w:val="center"/>
          </w:tcPr>
          <w:p w14:paraId="0D89AA19" w14:textId="55F459F4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1.</w:t>
            </w:r>
          </w:p>
        </w:tc>
        <w:tc>
          <w:tcPr>
            <w:tcW w:w="8721" w:type="dxa"/>
          </w:tcPr>
          <w:p w14:paraId="754F32FB" w14:textId="32EE7430" w:rsidR="00B716C9" w:rsidRPr="004B26E8" w:rsidRDefault="00B716C9" w:rsidP="00B716C9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Aparat przenośny max.  250 gram </w:t>
            </w:r>
          </w:p>
        </w:tc>
      </w:tr>
      <w:tr w:rsidR="00B716C9" w:rsidRPr="005E49FE" w14:paraId="708F0C9F" w14:textId="77777777" w:rsidTr="00FF4657">
        <w:trPr>
          <w:trHeight w:val="70"/>
        </w:trPr>
        <w:tc>
          <w:tcPr>
            <w:tcW w:w="522" w:type="dxa"/>
            <w:vAlign w:val="center"/>
          </w:tcPr>
          <w:p w14:paraId="33641BF2" w14:textId="1F0C78F0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2.</w:t>
            </w:r>
          </w:p>
        </w:tc>
        <w:tc>
          <w:tcPr>
            <w:tcW w:w="8721" w:type="dxa"/>
          </w:tcPr>
          <w:p w14:paraId="00EC2803" w14:textId="77777777" w:rsidR="00B716C9" w:rsidRPr="000B75A3" w:rsidRDefault="00B716C9" w:rsidP="00B716C9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>Zasilanie sieciowe 230V AC</w:t>
            </w:r>
          </w:p>
          <w:p w14:paraId="2290D886" w14:textId="7EC7B502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 50/60 </w:t>
            </w:r>
            <w:proofErr w:type="spellStart"/>
            <w:r w:rsidRPr="000B75A3">
              <w:rPr>
                <w:rFonts w:ascii="Times New Roman" w:hAnsi="Times New Roman"/>
              </w:rPr>
              <w:t>Hz</w:t>
            </w:r>
            <w:proofErr w:type="spellEnd"/>
            <w:r w:rsidRPr="000B75A3">
              <w:rPr>
                <w:rFonts w:ascii="Times New Roman" w:hAnsi="Times New Roman"/>
              </w:rPr>
              <w:t xml:space="preserve"> </w:t>
            </w:r>
          </w:p>
        </w:tc>
      </w:tr>
      <w:tr w:rsidR="00B716C9" w:rsidRPr="005E49FE" w14:paraId="431D14FD" w14:textId="77777777" w:rsidTr="00FF4657">
        <w:trPr>
          <w:trHeight w:val="70"/>
        </w:trPr>
        <w:tc>
          <w:tcPr>
            <w:tcW w:w="522" w:type="dxa"/>
            <w:vAlign w:val="center"/>
          </w:tcPr>
          <w:p w14:paraId="1C83838A" w14:textId="5C1A4730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3.</w:t>
            </w:r>
          </w:p>
        </w:tc>
        <w:tc>
          <w:tcPr>
            <w:tcW w:w="8721" w:type="dxa"/>
          </w:tcPr>
          <w:p w14:paraId="7C5A159A" w14:textId="4E77F73A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Zasilanie (awaryjne) - wbudowany akumulator </w:t>
            </w:r>
          </w:p>
        </w:tc>
      </w:tr>
      <w:tr w:rsidR="00B716C9" w:rsidRPr="005E49FE" w14:paraId="12F46438" w14:textId="77777777" w:rsidTr="00FF4657">
        <w:trPr>
          <w:trHeight w:val="70"/>
        </w:trPr>
        <w:tc>
          <w:tcPr>
            <w:tcW w:w="522" w:type="dxa"/>
            <w:vAlign w:val="center"/>
          </w:tcPr>
          <w:p w14:paraId="4C2F24E5" w14:textId="1C336647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4.</w:t>
            </w:r>
          </w:p>
        </w:tc>
        <w:tc>
          <w:tcPr>
            <w:tcW w:w="8721" w:type="dxa"/>
          </w:tcPr>
          <w:p w14:paraId="47A743FA" w14:textId="6B5447DB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Czas ładowania akumulator</w:t>
            </w:r>
            <w:r>
              <w:rPr>
                <w:rFonts w:ascii="Times New Roman" w:hAnsi="Times New Roman"/>
              </w:rPr>
              <w:t>a</w:t>
            </w:r>
            <w:r w:rsidRPr="000B75A3">
              <w:rPr>
                <w:rFonts w:ascii="Times New Roman" w:hAnsi="Times New Roman"/>
              </w:rPr>
              <w:t xml:space="preserve"> – max. </w:t>
            </w:r>
            <w:r>
              <w:rPr>
                <w:rFonts w:ascii="Times New Roman" w:hAnsi="Times New Roman"/>
              </w:rPr>
              <w:t>4</w:t>
            </w:r>
            <w:r w:rsidRPr="000B75A3">
              <w:rPr>
                <w:rFonts w:ascii="Times New Roman" w:hAnsi="Times New Roman"/>
              </w:rPr>
              <w:t>h</w:t>
            </w:r>
          </w:p>
        </w:tc>
      </w:tr>
      <w:tr w:rsidR="00B716C9" w:rsidRPr="005E49FE" w14:paraId="00AFF6E6" w14:textId="77777777" w:rsidTr="00FF4657">
        <w:trPr>
          <w:trHeight w:val="70"/>
        </w:trPr>
        <w:tc>
          <w:tcPr>
            <w:tcW w:w="522" w:type="dxa"/>
            <w:vAlign w:val="center"/>
          </w:tcPr>
          <w:p w14:paraId="63ABEFF4" w14:textId="1A52D7AC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5.</w:t>
            </w:r>
          </w:p>
        </w:tc>
        <w:tc>
          <w:tcPr>
            <w:tcW w:w="8721" w:type="dxa"/>
          </w:tcPr>
          <w:p w14:paraId="56215B00" w14:textId="1B5589F5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Pomiar saturacji w zakresie min. 0-100%</w:t>
            </w:r>
          </w:p>
        </w:tc>
      </w:tr>
      <w:tr w:rsidR="00B716C9" w:rsidRPr="005E49FE" w14:paraId="10F4A42D" w14:textId="77777777" w:rsidTr="00FF4657">
        <w:trPr>
          <w:trHeight w:val="70"/>
        </w:trPr>
        <w:tc>
          <w:tcPr>
            <w:tcW w:w="522" w:type="dxa"/>
            <w:vAlign w:val="center"/>
          </w:tcPr>
          <w:p w14:paraId="2E23E273" w14:textId="6C79E0EE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6.</w:t>
            </w:r>
          </w:p>
        </w:tc>
        <w:tc>
          <w:tcPr>
            <w:tcW w:w="8721" w:type="dxa"/>
          </w:tcPr>
          <w:p w14:paraId="31B321C1" w14:textId="3B9A36F9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Pomiar tętna w zakresie min. 30-240 </w:t>
            </w:r>
            <w:proofErr w:type="spellStart"/>
            <w:r w:rsidRPr="000B75A3">
              <w:rPr>
                <w:rFonts w:ascii="Times New Roman" w:hAnsi="Times New Roman"/>
              </w:rPr>
              <w:t>bpm</w:t>
            </w:r>
            <w:proofErr w:type="spellEnd"/>
          </w:p>
        </w:tc>
      </w:tr>
      <w:tr w:rsidR="00B716C9" w:rsidRPr="005E49FE" w14:paraId="7A13A254" w14:textId="77777777" w:rsidTr="00FF4657">
        <w:trPr>
          <w:trHeight w:val="70"/>
        </w:trPr>
        <w:tc>
          <w:tcPr>
            <w:tcW w:w="522" w:type="dxa"/>
            <w:vAlign w:val="center"/>
          </w:tcPr>
          <w:p w14:paraId="74B4F631" w14:textId="7ADBF09B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lastRenderedPageBreak/>
              <w:t>7.</w:t>
            </w:r>
          </w:p>
        </w:tc>
        <w:tc>
          <w:tcPr>
            <w:tcW w:w="8721" w:type="dxa"/>
          </w:tcPr>
          <w:p w14:paraId="263BC66D" w14:textId="77777777" w:rsidR="00B716C9" w:rsidRPr="000B75A3" w:rsidRDefault="00B716C9" w:rsidP="00B716C9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Dokładność pomiaru saturacji w minimalnym zakresie: </w:t>
            </w:r>
          </w:p>
          <w:p w14:paraId="5E380083" w14:textId="77777777" w:rsidR="00B716C9" w:rsidRPr="000B75A3" w:rsidRDefault="00B716C9" w:rsidP="00B716C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Dzieci/dorośli </w:t>
            </w:r>
          </w:p>
          <w:p w14:paraId="25789548" w14:textId="77777777" w:rsidR="00B716C9" w:rsidRPr="000B75A3" w:rsidRDefault="00B716C9" w:rsidP="00B716C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Od 70% do 100%: ±2% </w:t>
            </w:r>
          </w:p>
          <w:p w14:paraId="1E03B005" w14:textId="77777777" w:rsidR="00B716C9" w:rsidRPr="000B75A3" w:rsidRDefault="00B716C9" w:rsidP="00B716C9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Noworodki </w:t>
            </w:r>
          </w:p>
          <w:p w14:paraId="5D55A0DF" w14:textId="0E846086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Od 70% do 100%: ±3% </w:t>
            </w:r>
          </w:p>
        </w:tc>
      </w:tr>
      <w:tr w:rsidR="00B716C9" w:rsidRPr="005E49FE" w14:paraId="362449E5" w14:textId="77777777" w:rsidTr="00FF4657">
        <w:trPr>
          <w:trHeight w:val="70"/>
        </w:trPr>
        <w:tc>
          <w:tcPr>
            <w:tcW w:w="522" w:type="dxa"/>
            <w:vAlign w:val="center"/>
          </w:tcPr>
          <w:p w14:paraId="5334FD36" w14:textId="3D522618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8.</w:t>
            </w:r>
          </w:p>
        </w:tc>
        <w:tc>
          <w:tcPr>
            <w:tcW w:w="8721" w:type="dxa"/>
          </w:tcPr>
          <w:p w14:paraId="32E2D54A" w14:textId="0777AAB5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Wyświetlacz LCD kolorowy o przekątnej min. 5”</w:t>
            </w:r>
          </w:p>
        </w:tc>
      </w:tr>
      <w:tr w:rsidR="00B716C9" w:rsidRPr="005E49FE" w14:paraId="332CAD99" w14:textId="77777777" w:rsidTr="00FF4657">
        <w:trPr>
          <w:trHeight w:val="70"/>
        </w:trPr>
        <w:tc>
          <w:tcPr>
            <w:tcW w:w="522" w:type="dxa"/>
            <w:vAlign w:val="center"/>
          </w:tcPr>
          <w:p w14:paraId="39B79068" w14:textId="151CBC18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9.</w:t>
            </w:r>
          </w:p>
        </w:tc>
        <w:tc>
          <w:tcPr>
            <w:tcW w:w="8721" w:type="dxa"/>
          </w:tcPr>
          <w:p w14:paraId="522BAC5D" w14:textId="14DC93CF" w:rsidR="00B716C9" w:rsidRPr="004B26E8" w:rsidRDefault="00B716C9" w:rsidP="00B716C9">
            <w:pPr>
              <w:rPr>
                <w:rFonts w:ascii="Cambria Math" w:hAnsi="Cambria Math" w:cs="Calibri"/>
                <w:b/>
                <w:bCs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Manualna regulacja jasności wyświetlacza min. 11 poziomów oraz automatyczna regulacja w zależności od światła otoczenia </w:t>
            </w:r>
          </w:p>
        </w:tc>
      </w:tr>
      <w:tr w:rsidR="00B716C9" w:rsidRPr="005E49FE" w14:paraId="464ADF3B" w14:textId="77777777" w:rsidTr="00FF4657">
        <w:trPr>
          <w:trHeight w:val="70"/>
        </w:trPr>
        <w:tc>
          <w:tcPr>
            <w:tcW w:w="522" w:type="dxa"/>
            <w:vAlign w:val="center"/>
          </w:tcPr>
          <w:p w14:paraId="08E4ED2A" w14:textId="536C04A0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10.</w:t>
            </w:r>
          </w:p>
        </w:tc>
        <w:tc>
          <w:tcPr>
            <w:tcW w:w="8721" w:type="dxa"/>
          </w:tcPr>
          <w:p w14:paraId="516B169C" w14:textId="6D1F2C8F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Rozdzielczość – min. 480x850 pikseli</w:t>
            </w:r>
          </w:p>
        </w:tc>
      </w:tr>
      <w:tr w:rsidR="00B716C9" w:rsidRPr="005E49FE" w14:paraId="01FE1126" w14:textId="77777777" w:rsidTr="00FF4657">
        <w:trPr>
          <w:trHeight w:val="70"/>
        </w:trPr>
        <w:tc>
          <w:tcPr>
            <w:tcW w:w="522" w:type="dxa"/>
            <w:vAlign w:val="center"/>
          </w:tcPr>
          <w:p w14:paraId="774A3B1E" w14:textId="5295B018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11.</w:t>
            </w:r>
          </w:p>
        </w:tc>
        <w:tc>
          <w:tcPr>
            <w:tcW w:w="8721" w:type="dxa"/>
          </w:tcPr>
          <w:p w14:paraId="75CAD945" w14:textId="5FFD6B46" w:rsidR="00B716C9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Selektywne włączane/wyłączane alarmy dla poszczególnych parametrów monitorowanych.</w:t>
            </w:r>
          </w:p>
        </w:tc>
      </w:tr>
      <w:tr w:rsidR="00B716C9" w:rsidRPr="005E49FE" w14:paraId="5453D5C9" w14:textId="77777777" w:rsidTr="00FF4657">
        <w:trPr>
          <w:trHeight w:val="70"/>
        </w:trPr>
        <w:tc>
          <w:tcPr>
            <w:tcW w:w="522" w:type="dxa"/>
            <w:vAlign w:val="center"/>
          </w:tcPr>
          <w:p w14:paraId="04A10951" w14:textId="0C39B138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1</w:t>
            </w:r>
            <w:r>
              <w:rPr>
                <w:rFonts w:ascii="Cambria Math" w:hAnsi="Cambria Math"/>
                <w:b/>
                <w:color w:val="000000"/>
                <w:spacing w:val="-2"/>
              </w:rPr>
              <w:t>2</w:t>
            </w:r>
            <w:r w:rsidRPr="004B26E8">
              <w:rPr>
                <w:rFonts w:ascii="Cambria Math" w:hAnsi="Cambria Math"/>
                <w:b/>
                <w:color w:val="000000"/>
                <w:spacing w:val="-2"/>
              </w:rPr>
              <w:t>.</w:t>
            </w:r>
          </w:p>
        </w:tc>
        <w:tc>
          <w:tcPr>
            <w:tcW w:w="8721" w:type="dxa"/>
          </w:tcPr>
          <w:p w14:paraId="30EF1875" w14:textId="18094A0D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Ustawianie granic alarmów parametrów </w:t>
            </w:r>
          </w:p>
        </w:tc>
      </w:tr>
      <w:tr w:rsidR="00B716C9" w:rsidRPr="005E49FE" w14:paraId="0579876A" w14:textId="77777777" w:rsidTr="00FF4657">
        <w:trPr>
          <w:trHeight w:val="70"/>
        </w:trPr>
        <w:tc>
          <w:tcPr>
            <w:tcW w:w="522" w:type="dxa"/>
            <w:vAlign w:val="center"/>
          </w:tcPr>
          <w:p w14:paraId="261349B6" w14:textId="32488793" w:rsidR="00B716C9" w:rsidRPr="004B26E8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13.</w:t>
            </w:r>
          </w:p>
        </w:tc>
        <w:tc>
          <w:tcPr>
            <w:tcW w:w="8721" w:type="dxa"/>
          </w:tcPr>
          <w:p w14:paraId="4CFF9EBD" w14:textId="376AA499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Możliwość min. 3 stopniowego zawieszania alarmów: min., 1min., 2min., 3 min.,</w:t>
            </w:r>
          </w:p>
        </w:tc>
      </w:tr>
      <w:tr w:rsidR="00B716C9" w:rsidRPr="005E49FE" w14:paraId="7E113DD3" w14:textId="77777777" w:rsidTr="00FF4657">
        <w:trPr>
          <w:trHeight w:val="70"/>
        </w:trPr>
        <w:tc>
          <w:tcPr>
            <w:tcW w:w="522" w:type="dxa"/>
            <w:vAlign w:val="center"/>
          </w:tcPr>
          <w:p w14:paraId="24A61069" w14:textId="414CAC49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14.</w:t>
            </w:r>
          </w:p>
        </w:tc>
        <w:tc>
          <w:tcPr>
            <w:tcW w:w="8721" w:type="dxa"/>
          </w:tcPr>
          <w:p w14:paraId="11D045C4" w14:textId="11394D30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Alarmy wizualne oraz dźwiękowe</w:t>
            </w:r>
          </w:p>
        </w:tc>
      </w:tr>
      <w:tr w:rsidR="00B716C9" w:rsidRPr="005E49FE" w14:paraId="6F1A01B6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574C" w14:textId="1DFEF0AC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15.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B588" w14:textId="5E52E87A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Min. 3 priorytety alarmów: </w:t>
            </w:r>
          </w:p>
        </w:tc>
      </w:tr>
      <w:tr w:rsidR="00B716C9" w:rsidRPr="005E49FE" w14:paraId="1B731F81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0A51E" w14:textId="356A6519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16.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7972" w14:textId="77777777" w:rsidR="00B716C9" w:rsidRPr="000B75A3" w:rsidRDefault="00B716C9" w:rsidP="00B716C9">
            <w:pPr>
              <w:pStyle w:val="Style10"/>
              <w:jc w:val="left"/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  <w:sz w:val="22"/>
                <w:szCs w:val="22"/>
              </w:rPr>
              <w:t>Przeznaczony dla wszystkich kategorii wiekowych, wyposażony w odpowiednie algorytmy pomiarowe.</w:t>
            </w:r>
          </w:p>
          <w:p w14:paraId="208B4F6F" w14:textId="7318DE2E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Automatycznie włącza algorytmy i zakresy pomiarowe adekwatne do wybranej kategorii wiekowej pacjenta</w:t>
            </w:r>
          </w:p>
        </w:tc>
      </w:tr>
      <w:tr w:rsidR="00B716C9" w:rsidRPr="005E49FE" w14:paraId="02967D0C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6AF6" w14:textId="7249466D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17.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08DC3" w14:textId="77777777" w:rsidR="00B716C9" w:rsidRPr="000B75A3" w:rsidRDefault="00B716C9" w:rsidP="00B716C9">
            <w:pPr>
              <w:pStyle w:val="Style10"/>
              <w:rPr>
                <w:rFonts w:ascii="Times New Roman" w:hAnsi="Times New Roman"/>
                <w:sz w:val="22"/>
                <w:szCs w:val="22"/>
              </w:rPr>
            </w:pPr>
          </w:p>
          <w:p w14:paraId="67F023B3" w14:textId="421B3FD7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 xml:space="preserve">Funkcja blokady ekranu </w:t>
            </w:r>
          </w:p>
        </w:tc>
      </w:tr>
      <w:tr w:rsidR="00B716C9" w:rsidRPr="005E49FE" w14:paraId="6D45FA11" w14:textId="77777777" w:rsidTr="00B716C9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E1DD" w14:textId="469F34F9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18.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F851" w14:textId="77777777" w:rsidR="00B716C9" w:rsidRPr="000B75A3" w:rsidRDefault="00B716C9" w:rsidP="00B716C9">
            <w:pPr>
              <w:rPr>
                <w:rFonts w:ascii="Times New Roman" w:hAnsi="Times New Roman"/>
                <w:color w:val="000000" w:themeColor="text1"/>
              </w:rPr>
            </w:pPr>
            <w:r w:rsidRPr="000B75A3">
              <w:rPr>
                <w:rFonts w:ascii="Times New Roman" w:hAnsi="Times New Roman"/>
                <w:color w:val="000000" w:themeColor="text1"/>
              </w:rPr>
              <w:t>Parametry wyświetlane:</w:t>
            </w:r>
          </w:p>
          <w:p w14:paraId="317F13C4" w14:textId="77777777" w:rsidR="00B716C9" w:rsidRPr="000B75A3" w:rsidRDefault="00B716C9" w:rsidP="00B716C9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  <w:color w:val="000000" w:themeColor="text1"/>
              </w:rPr>
              <w:t>-</w:t>
            </w:r>
            <w:r w:rsidRPr="000B75A3">
              <w:rPr>
                <w:rFonts w:ascii="Times New Roman" w:hAnsi="Times New Roman"/>
              </w:rPr>
              <w:t xml:space="preserve"> Częstość pulsu  </w:t>
            </w:r>
          </w:p>
          <w:p w14:paraId="732625F5" w14:textId="77777777" w:rsidR="00B716C9" w:rsidRPr="000B75A3" w:rsidRDefault="00B716C9" w:rsidP="00B716C9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- Procentowy pomiar SPO2  </w:t>
            </w:r>
          </w:p>
          <w:p w14:paraId="198B2D74" w14:textId="77777777" w:rsidR="00B716C9" w:rsidRPr="000B75A3" w:rsidRDefault="00B716C9" w:rsidP="00B716C9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 xml:space="preserve">- Krzywa </w:t>
            </w:r>
            <w:proofErr w:type="spellStart"/>
            <w:r w:rsidRPr="000B75A3">
              <w:rPr>
                <w:rFonts w:ascii="Times New Roman" w:hAnsi="Times New Roman"/>
              </w:rPr>
              <w:t>pletyzmograficzna</w:t>
            </w:r>
            <w:proofErr w:type="spellEnd"/>
          </w:p>
          <w:p w14:paraId="0B5B81F4" w14:textId="77777777" w:rsidR="00B716C9" w:rsidRPr="000B75A3" w:rsidRDefault="00B716C9" w:rsidP="00B716C9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  <w:color w:val="000000" w:themeColor="text1"/>
              </w:rPr>
              <w:t>-</w:t>
            </w:r>
            <w:r w:rsidRPr="000B75A3">
              <w:rPr>
                <w:rFonts w:ascii="Times New Roman" w:hAnsi="Times New Roman"/>
              </w:rPr>
              <w:t xml:space="preserve"> Wskaźnik perfuzji</w:t>
            </w:r>
          </w:p>
          <w:p w14:paraId="7AB0D771" w14:textId="509513B4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- Wskaźnik stanu pracy - sieć, akumulator</w:t>
            </w:r>
          </w:p>
        </w:tc>
      </w:tr>
      <w:tr w:rsidR="00B716C9" w:rsidRPr="005E49FE" w14:paraId="5606D4D5" w14:textId="77777777" w:rsidTr="00B716C9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4D4C" w14:textId="7DAA9736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19.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1E79" w14:textId="0221C4B9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Sygnalizacja odłączenia czujnika saturacji</w:t>
            </w:r>
          </w:p>
        </w:tc>
      </w:tr>
      <w:tr w:rsidR="00B716C9" w:rsidRPr="005E49FE" w14:paraId="5548D181" w14:textId="77777777" w:rsidTr="00B716C9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D727" w14:textId="0183FE9E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20.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E2F6" w14:textId="6484A8FF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Pamięć: Trendy graficzne min.480 godz. w rozdzielczości 1 minuta.</w:t>
            </w:r>
          </w:p>
        </w:tc>
      </w:tr>
      <w:tr w:rsidR="00B716C9" w:rsidRPr="005E49FE" w14:paraId="5BEAFA72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2F68" w14:textId="55039EC0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21.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80C" w14:textId="50543CE4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Graficzny wskaźnik rozładowania baterii</w:t>
            </w:r>
          </w:p>
        </w:tc>
      </w:tr>
      <w:tr w:rsidR="00B716C9" w:rsidRPr="005E49FE" w14:paraId="02C6870B" w14:textId="77777777" w:rsidTr="00B716C9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B71" w14:textId="41C2A61D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22.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9AB3" w14:textId="4AB0EA24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W zestawie stacja ładująca z możliwością postawienia na stoliku i obserwowania monitorowanych parametrów</w:t>
            </w:r>
          </w:p>
        </w:tc>
      </w:tr>
      <w:tr w:rsidR="00B716C9" w:rsidRPr="005E49FE" w14:paraId="505A3C75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6573" w14:textId="089FF27E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23.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A5F4" w14:textId="001355D4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Port USB C</w:t>
            </w:r>
          </w:p>
        </w:tc>
      </w:tr>
      <w:tr w:rsidR="00B716C9" w:rsidRPr="005E49FE" w14:paraId="5460690E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44E6" w14:textId="1B899469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24.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F0B6" w14:textId="00D044F7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Możliwość opcjonalnej, bezprzewodowej transmisji danych do stacji monitorującej</w:t>
            </w:r>
          </w:p>
        </w:tc>
      </w:tr>
      <w:tr w:rsidR="00B716C9" w:rsidRPr="005E49FE" w14:paraId="4ADEFB18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B3081" w14:textId="168C6187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25.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8659" w14:textId="50F26BE2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Możliwość rozbudowy o nieinwazyjny pomiar ciśnienia</w:t>
            </w:r>
          </w:p>
        </w:tc>
      </w:tr>
      <w:tr w:rsidR="00B716C9" w:rsidRPr="005E49FE" w14:paraId="7FB54A9D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9DCF" w14:textId="0EA2053D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26.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0317" w14:textId="7F218E6A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Możliwość rozbudowy o pomiar temperatury</w:t>
            </w:r>
          </w:p>
        </w:tc>
      </w:tr>
      <w:tr w:rsidR="00B716C9" w:rsidRPr="005E49FE" w14:paraId="6AAC38CF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7141" w14:textId="068C8295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27.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6E38" w14:textId="77777777" w:rsidR="00B716C9" w:rsidRPr="000B75A3" w:rsidRDefault="00B716C9" w:rsidP="00B716C9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>Możliwość ustawienia czułości pomiarów w trybach:</w:t>
            </w:r>
          </w:p>
          <w:p w14:paraId="45CE41F8" w14:textId="77777777" w:rsidR="00B716C9" w:rsidRPr="000B75A3" w:rsidRDefault="00B716C9" w:rsidP="00B716C9">
            <w:pPr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lastRenderedPageBreak/>
              <w:t>-Normalny</w:t>
            </w:r>
          </w:p>
          <w:p w14:paraId="3791AD25" w14:textId="14C5A8F4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-Maksymalny</w:t>
            </w:r>
          </w:p>
        </w:tc>
      </w:tr>
      <w:tr w:rsidR="00B716C9" w:rsidRPr="005E49FE" w14:paraId="40C7D434" w14:textId="77777777" w:rsidTr="00B716C9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4B44" w14:textId="2B9D5A8D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lastRenderedPageBreak/>
              <w:t>28.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6963" w14:textId="7DEF54A8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Możliwość wyboru prędkości przesuwu krzywej SpO2 min. 12,5mm/s; 25mm/s</w:t>
            </w:r>
          </w:p>
        </w:tc>
      </w:tr>
      <w:tr w:rsidR="00B716C9" w:rsidRPr="005E49FE" w14:paraId="2BBCD201" w14:textId="77777777" w:rsidTr="00FF4657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B58B" w14:textId="72679E93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29.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9DD3" w14:textId="77777777" w:rsidR="00B716C9" w:rsidRPr="000B75A3" w:rsidRDefault="00B716C9" w:rsidP="00B716C9">
            <w:pPr>
              <w:pStyle w:val="Akapitzlist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0B75A3">
              <w:rPr>
                <w:rFonts w:ascii="Times New Roman" w:hAnsi="Times New Roman"/>
              </w:rPr>
              <w:t>Gwarancja min. 24 miesiące na pulsoksymetr:</w:t>
            </w:r>
          </w:p>
          <w:p w14:paraId="1455697E" w14:textId="5DA69DF6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 w:rsidRPr="000B75A3">
              <w:rPr>
                <w:rFonts w:ascii="Times New Roman" w:hAnsi="Times New Roman"/>
              </w:rPr>
              <w:t>Gwarancja min. 6 miesięcy na akcesoria (z wyłączeniem uszkodzeń mechanicznych)</w:t>
            </w:r>
          </w:p>
        </w:tc>
      </w:tr>
      <w:tr w:rsidR="00B716C9" w:rsidRPr="005E49FE" w14:paraId="3A9E2F21" w14:textId="77777777" w:rsidTr="00B716C9">
        <w:trPr>
          <w:trHeight w:val="7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31EE" w14:textId="473ACA58" w:rsidR="00B716C9" w:rsidRDefault="00B716C9" w:rsidP="00B716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 Math" w:hAnsi="Cambria Math"/>
                <w:b/>
                <w:color w:val="000000"/>
                <w:spacing w:val="-2"/>
              </w:rPr>
            </w:pPr>
            <w:r>
              <w:rPr>
                <w:rFonts w:ascii="Cambria Math" w:hAnsi="Cambria Math"/>
                <w:b/>
                <w:color w:val="000000"/>
                <w:spacing w:val="-2"/>
              </w:rPr>
              <w:t>30.</w:t>
            </w:r>
          </w:p>
        </w:tc>
        <w:tc>
          <w:tcPr>
            <w:tcW w:w="8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52877" w14:textId="5C06DF4D" w:rsidR="00B716C9" w:rsidRPr="004B26E8" w:rsidRDefault="00B716C9" w:rsidP="00B716C9">
            <w:pPr>
              <w:rPr>
                <w:rFonts w:ascii="Cambria Math" w:hAnsi="Cambria Math" w:cs="Calibri"/>
                <w:color w:val="000000"/>
              </w:rPr>
            </w:pPr>
            <w:r>
              <w:rPr>
                <w:rFonts w:ascii="Times New Roman" w:eastAsia="Times New Roman" w:hAnsi="Times New Roman"/>
                <w:color w:val="000000" w:themeColor="text1"/>
              </w:rPr>
              <w:t>Oprogramowanie urządzenia oraz i</w:t>
            </w:r>
            <w:r w:rsidRPr="000B75A3">
              <w:rPr>
                <w:rFonts w:ascii="Times New Roman" w:eastAsia="Times New Roman" w:hAnsi="Times New Roman"/>
                <w:color w:val="000000" w:themeColor="text1"/>
              </w:rPr>
              <w:t>nstrukcja w języku polskim.</w:t>
            </w:r>
          </w:p>
        </w:tc>
      </w:tr>
    </w:tbl>
    <w:p w14:paraId="13CB2A27" w14:textId="1F563080" w:rsidR="0051673A" w:rsidRDefault="0051673A" w:rsidP="0051673A">
      <w:pPr>
        <w:pStyle w:val="Standard"/>
        <w:rPr>
          <w:rFonts w:ascii="Cambria Math" w:hAnsi="Cambria Math"/>
          <w:sz w:val="22"/>
          <w:szCs w:val="22"/>
          <w:lang w:val="pl-PL"/>
        </w:rPr>
      </w:pPr>
    </w:p>
    <w:p w14:paraId="6F9A1346" w14:textId="77777777" w:rsidR="00444BB4" w:rsidRDefault="00444BB4" w:rsidP="00444BB4">
      <w:pPr>
        <w:spacing w:after="0" w:line="240" w:lineRule="auto"/>
        <w:jc w:val="center"/>
        <w:rPr>
          <w:rFonts w:ascii="Cambria Math" w:eastAsiaTheme="minorHAnsi" w:hAnsi="Cambria Math"/>
          <w:b/>
          <w:bCs/>
          <w:kern w:val="2"/>
          <w14:ligatures w14:val="standardContextual"/>
        </w:rPr>
      </w:pPr>
    </w:p>
    <w:sectPr w:rsidR="00444BB4" w:rsidSect="0051673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,Arial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2317B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38624C"/>
    <w:multiLevelType w:val="hybridMultilevel"/>
    <w:tmpl w:val="A466530E"/>
    <w:lvl w:ilvl="0" w:tplc="9DA653EA">
      <w:start w:val="1"/>
      <w:numFmt w:val="bullet"/>
      <w:lvlText w:val="▪"/>
      <w:lvlJc w:val="left"/>
      <w:pPr>
        <w:ind w:left="38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F0AFBC6">
      <w:start w:val="1"/>
      <w:numFmt w:val="bullet"/>
      <w:lvlText w:val="o"/>
      <w:lvlJc w:val="left"/>
      <w:pPr>
        <w:ind w:left="110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E504026">
      <w:start w:val="1"/>
      <w:numFmt w:val="bullet"/>
      <w:lvlText w:val="▪"/>
      <w:lvlJc w:val="left"/>
      <w:pPr>
        <w:ind w:left="182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E72082A">
      <w:start w:val="1"/>
      <w:numFmt w:val="bullet"/>
      <w:lvlText w:val="•"/>
      <w:lvlJc w:val="left"/>
      <w:pPr>
        <w:ind w:left="254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0A22492">
      <w:start w:val="1"/>
      <w:numFmt w:val="bullet"/>
      <w:lvlText w:val="o"/>
      <w:lvlJc w:val="left"/>
      <w:pPr>
        <w:ind w:left="326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C6967C">
      <w:start w:val="1"/>
      <w:numFmt w:val="bullet"/>
      <w:lvlText w:val="▪"/>
      <w:lvlJc w:val="left"/>
      <w:pPr>
        <w:ind w:left="398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4D2FB00">
      <w:start w:val="1"/>
      <w:numFmt w:val="bullet"/>
      <w:lvlText w:val="•"/>
      <w:lvlJc w:val="left"/>
      <w:pPr>
        <w:ind w:left="470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C1255C6">
      <w:start w:val="1"/>
      <w:numFmt w:val="bullet"/>
      <w:lvlText w:val="o"/>
      <w:lvlJc w:val="left"/>
      <w:pPr>
        <w:ind w:left="5423" w:hanging="28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0631B8">
      <w:start w:val="1"/>
      <w:numFmt w:val="bullet"/>
      <w:lvlText w:val="▪"/>
      <w:lvlJc w:val="left"/>
      <w:pPr>
        <w:ind w:left="6143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31B06FE3"/>
    <w:multiLevelType w:val="hybridMultilevel"/>
    <w:tmpl w:val="71F06A62"/>
    <w:lvl w:ilvl="0" w:tplc="961C4D34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2122715A">
      <w:start w:val="1"/>
      <w:numFmt w:val="bullet"/>
      <w:lvlText w:val="o"/>
      <w:lvlJc w:val="left"/>
      <w:pPr>
        <w:tabs>
          <w:tab w:val="left" w:pos="360"/>
        </w:tabs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4BE5D52">
      <w:start w:val="1"/>
      <w:numFmt w:val="bullet"/>
      <w:lvlText w:val="▪"/>
      <w:lvlJc w:val="left"/>
      <w:pPr>
        <w:tabs>
          <w:tab w:val="left" w:pos="360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0C82D7E">
      <w:start w:val="1"/>
      <w:numFmt w:val="bullet"/>
      <w:lvlText w:val="·"/>
      <w:lvlJc w:val="left"/>
      <w:pPr>
        <w:tabs>
          <w:tab w:val="left" w:pos="360"/>
        </w:tabs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3F425D0">
      <w:start w:val="1"/>
      <w:numFmt w:val="bullet"/>
      <w:lvlText w:val="o"/>
      <w:lvlJc w:val="left"/>
      <w:pPr>
        <w:tabs>
          <w:tab w:val="left" w:pos="360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E4C8A8A">
      <w:start w:val="1"/>
      <w:numFmt w:val="bullet"/>
      <w:lvlText w:val="▪"/>
      <w:lvlJc w:val="left"/>
      <w:pPr>
        <w:tabs>
          <w:tab w:val="left" w:pos="360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F64DE4">
      <w:start w:val="1"/>
      <w:numFmt w:val="bullet"/>
      <w:lvlText w:val="·"/>
      <w:lvlJc w:val="left"/>
      <w:pPr>
        <w:tabs>
          <w:tab w:val="left" w:pos="360"/>
        </w:tabs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CE6BAA">
      <w:start w:val="1"/>
      <w:numFmt w:val="bullet"/>
      <w:lvlText w:val="o"/>
      <w:lvlJc w:val="left"/>
      <w:pPr>
        <w:tabs>
          <w:tab w:val="left" w:pos="360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D86B02E">
      <w:start w:val="1"/>
      <w:numFmt w:val="bullet"/>
      <w:lvlText w:val="▪"/>
      <w:lvlJc w:val="left"/>
      <w:pPr>
        <w:tabs>
          <w:tab w:val="left" w:pos="360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362F6282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8C27D0"/>
    <w:multiLevelType w:val="hybridMultilevel"/>
    <w:tmpl w:val="2EFA93D8"/>
    <w:lvl w:ilvl="0" w:tplc="5970AF5A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E3E5BAA"/>
    <w:multiLevelType w:val="hybridMultilevel"/>
    <w:tmpl w:val="B69C0670"/>
    <w:lvl w:ilvl="0" w:tplc="3B00023E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2304CE2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81C55C6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1E46B0E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C21FF6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8BE1864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810CC62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7427C44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6F238F8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5A006DB7"/>
    <w:multiLevelType w:val="hybridMultilevel"/>
    <w:tmpl w:val="CBBC9BCA"/>
    <w:lvl w:ilvl="0" w:tplc="392E2A56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DB8E724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5B2C4EA">
      <w:start w:val="1"/>
      <w:numFmt w:val="bullet"/>
      <w:lvlText w:val="▪"/>
      <w:lvlJc w:val="left"/>
      <w:pPr>
        <w:ind w:left="18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38A0D4A">
      <w:start w:val="1"/>
      <w:numFmt w:val="bullet"/>
      <w:lvlText w:val="•"/>
      <w:lvlJc w:val="left"/>
      <w:pPr>
        <w:ind w:left="25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134482E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246F190">
      <w:start w:val="1"/>
      <w:numFmt w:val="bullet"/>
      <w:lvlText w:val="▪"/>
      <w:lvlJc w:val="left"/>
      <w:pPr>
        <w:ind w:left="396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248202">
      <w:start w:val="1"/>
      <w:numFmt w:val="bullet"/>
      <w:lvlText w:val="•"/>
      <w:lvlJc w:val="left"/>
      <w:pPr>
        <w:ind w:left="468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06A421BA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962B39A">
      <w:start w:val="1"/>
      <w:numFmt w:val="bullet"/>
      <w:lvlText w:val="▪"/>
      <w:lvlJc w:val="left"/>
      <w:pPr>
        <w:ind w:left="6120" w:hanging="360"/>
      </w:pPr>
      <w:rPr>
        <w:rFonts w:ascii="Courier New" w:eastAsia="Courier New" w:hAnsi="Courier New" w:cs="Courier Ne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5A147AB2"/>
    <w:multiLevelType w:val="hybridMultilevel"/>
    <w:tmpl w:val="92EC0EC8"/>
    <w:lvl w:ilvl="0" w:tplc="7344958A">
      <w:start w:val="1"/>
      <w:numFmt w:val="bullet"/>
      <w:lvlText w:val="·"/>
      <w:lvlJc w:val="left"/>
      <w:pPr>
        <w:ind w:left="3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C7410CE">
      <w:start w:val="1"/>
      <w:numFmt w:val="bullet"/>
      <w:lvlText w:val="o"/>
      <w:lvlJc w:val="left"/>
      <w:pPr>
        <w:ind w:left="10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05644BA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572FD70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4CCA565E">
      <w:start w:val="1"/>
      <w:numFmt w:val="bullet"/>
      <w:lvlText w:val="o"/>
      <w:lvlJc w:val="left"/>
      <w:pPr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C9ADE72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9E8610C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42F0B2">
      <w:start w:val="1"/>
      <w:numFmt w:val="bullet"/>
      <w:lvlText w:val="o"/>
      <w:lvlJc w:val="left"/>
      <w:pPr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108430C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3C53F5F"/>
    <w:multiLevelType w:val="hybridMultilevel"/>
    <w:tmpl w:val="499404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A10C3"/>
    <w:multiLevelType w:val="hybridMultilevel"/>
    <w:tmpl w:val="8E8629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811D5"/>
    <w:multiLevelType w:val="hybridMultilevel"/>
    <w:tmpl w:val="499404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1701">
    <w:abstractNumId w:val="4"/>
  </w:num>
  <w:num w:numId="2" w16cid:durableId="1554192221">
    <w:abstractNumId w:val="9"/>
  </w:num>
  <w:num w:numId="3" w16cid:durableId="1301837356">
    <w:abstractNumId w:val="10"/>
  </w:num>
  <w:num w:numId="4" w16cid:durableId="2033335021">
    <w:abstractNumId w:val="0"/>
  </w:num>
  <w:num w:numId="5" w16cid:durableId="1524977974">
    <w:abstractNumId w:val="8"/>
  </w:num>
  <w:num w:numId="6" w16cid:durableId="1613169866">
    <w:abstractNumId w:val="3"/>
  </w:num>
  <w:num w:numId="7" w16cid:durableId="490799371">
    <w:abstractNumId w:val="1"/>
  </w:num>
  <w:num w:numId="8" w16cid:durableId="121922139">
    <w:abstractNumId w:val="1"/>
    <w:lvlOverride w:ilvl="0">
      <w:lvl w:ilvl="0" w:tplc="9DA653EA">
        <w:start w:val="1"/>
        <w:numFmt w:val="bullet"/>
        <w:lvlText w:val="▪"/>
        <w:lvlJc w:val="left"/>
        <w:pPr>
          <w:ind w:left="38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F0AFBC6">
        <w:start w:val="1"/>
        <w:numFmt w:val="bullet"/>
        <w:lvlText w:val="o"/>
        <w:lvlJc w:val="left"/>
        <w:pPr>
          <w:ind w:left="110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E504026">
        <w:start w:val="1"/>
        <w:numFmt w:val="bullet"/>
        <w:lvlText w:val="▪"/>
        <w:lvlJc w:val="left"/>
        <w:pPr>
          <w:ind w:left="182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E72082A">
        <w:start w:val="1"/>
        <w:numFmt w:val="bullet"/>
        <w:lvlText w:val="•"/>
        <w:lvlJc w:val="left"/>
        <w:pPr>
          <w:ind w:left="254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0A22492">
        <w:start w:val="1"/>
        <w:numFmt w:val="bullet"/>
        <w:lvlText w:val="o"/>
        <w:lvlJc w:val="left"/>
        <w:pPr>
          <w:ind w:left="326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CC6967C">
        <w:start w:val="1"/>
        <w:numFmt w:val="bullet"/>
        <w:lvlText w:val="▪"/>
        <w:lvlJc w:val="left"/>
        <w:pPr>
          <w:ind w:left="398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4D2FB00">
        <w:start w:val="1"/>
        <w:numFmt w:val="bullet"/>
        <w:lvlText w:val="•"/>
        <w:lvlJc w:val="left"/>
        <w:pPr>
          <w:ind w:left="470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C1255C6">
        <w:start w:val="1"/>
        <w:numFmt w:val="bullet"/>
        <w:lvlText w:val="o"/>
        <w:lvlJc w:val="left"/>
        <w:pPr>
          <w:ind w:left="5420" w:hanging="28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00631B8">
        <w:start w:val="1"/>
        <w:numFmt w:val="bullet"/>
        <w:lvlText w:val="▪"/>
        <w:lvlJc w:val="left"/>
        <w:pPr>
          <w:ind w:left="6140" w:hanging="2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 w16cid:durableId="44723613">
    <w:abstractNumId w:val="5"/>
  </w:num>
  <w:num w:numId="10" w16cid:durableId="392578722">
    <w:abstractNumId w:val="6"/>
  </w:num>
  <w:num w:numId="11" w16cid:durableId="1410808502">
    <w:abstractNumId w:val="7"/>
  </w:num>
  <w:num w:numId="12" w16cid:durableId="18639334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73A"/>
    <w:rsid w:val="002137C0"/>
    <w:rsid w:val="0027326F"/>
    <w:rsid w:val="002C392A"/>
    <w:rsid w:val="00382CBE"/>
    <w:rsid w:val="003A058D"/>
    <w:rsid w:val="003D57C4"/>
    <w:rsid w:val="00426741"/>
    <w:rsid w:val="004435C3"/>
    <w:rsid w:val="00444BB4"/>
    <w:rsid w:val="004B26E8"/>
    <w:rsid w:val="00506228"/>
    <w:rsid w:val="0051673A"/>
    <w:rsid w:val="00596D2E"/>
    <w:rsid w:val="005B18F0"/>
    <w:rsid w:val="005E49FE"/>
    <w:rsid w:val="005F22D2"/>
    <w:rsid w:val="00691509"/>
    <w:rsid w:val="006A3A0C"/>
    <w:rsid w:val="006A51D7"/>
    <w:rsid w:val="0079073F"/>
    <w:rsid w:val="007D3DEA"/>
    <w:rsid w:val="007F6398"/>
    <w:rsid w:val="0083782D"/>
    <w:rsid w:val="00880A93"/>
    <w:rsid w:val="00881B16"/>
    <w:rsid w:val="008914CD"/>
    <w:rsid w:val="00923707"/>
    <w:rsid w:val="009F256C"/>
    <w:rsid w:val="00A253BB"/>
    <w:rsid w:val="00A84D8C"/>
    <w:rsid w:val="00B716C9"/>
    <w:rsid w:val="00B7696F"/>
    <w:rsid w:val="00DA647D"/>
    <w:rsid w:val="00DD4E16"/>
    <w:rsid w:val="00E235EC"/>
    <w:rsid w:val="00E46041"/>
    <w:rsid w:val="00E72930"/>
    <w:rsid w:val="00EB2FBD"/>
    <w:rsid w:val="00F06370"/>
    <w:rsid w:val="00F6484F"/>
    <w:rsid w:val="00F83360"/>
    <w:rsid w:val="00FC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C1684"/>
  <w15:chartTrackingRefBased/>
  <w15:docId w15:val="{C725450C-380D-4F25-8C65-5EAFC6923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673A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67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67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673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67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673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673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673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673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673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67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67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67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673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673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67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67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67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67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67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67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67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67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67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673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67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673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67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673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673A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51673A"/>
    <w:pPr>
      <w:widowControl w:val="0"/>
      <w:suppressAutoHyphens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val="de-DE" w:eastAsia="fa-IR" w:bidi="fa-IR"/>
      <w14:ligatures w14:val="none"/>
    </w:rPr>
  </w:style>
  <w:style w:type="paragraph" w:styleId="Bezodstpw">
    <w:name w:val="No Spacing"/>
    <w:uiPriority w:val="1"/>
    <w:qFormat/>
    <w:rsid w:val="0051673A"/>
    <w:pPr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customStyle="1" w:styleId="Style35">
    <w:name w:val="Style35"/>
    <w:basedOn w:val="Normalny"/>
    <w:rsid w:val="0051673A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cs="Arial Unicode MS"/>
      <w:sz w:val="24"/>
      <w:szCs w:val="24"/>
      <w:lang w:eastAsia="pl-PL"/>
    </w:rPr>
  </w:style>
  <w:style w:type="paragraph" w:customStyle="1" w:styleId="Zawartotabeli">
    <w:name w:val="Zawartość tabeli"/>
    <w:basedOn w:val="Standard"/>
    <w:qFormat/>
    <w:rsid w:val="0051673A"/>
    <w:pPr>
      <w:suppressLineNumbers/>
    </w:pPr>
    <w:rPr>
      <w:rFonts w:eastAsia="Lucida Sans Unicode" w:cs="Tahoma"/>
      <w:kern w:val="2"/>
      <w:lang w:val="pl-PL" w:eastAsia="pl-PL" w:bidi="ar-SA"/>
    </w:rPr>
  </w:style>
  <w:style w:type="paragraph" w:customStyle="1" w:styleId="Style10">
    <w:name w:val="Style10"/>
    <w:basedOn w:val="Normalny"/>
    <w:rsid w:val="00B716C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="Times New Roman" w:hAnsi="Trebuchet MS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B716C9"/>
    <w:pPr>
      <w:spacing w:after="200" w:line="276" w:lineRule="auto"/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418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Szulga</dc:creator>
  <cp:keywords/>
  <dc:description/>
  <cp:lastModifiedBy>Joanna Szulga</cp:lastModifiedBy>
  <cp:revision>4</cp:revision>
  <dcterms:created xsi:type="dcterms:W3CDTF">2026-03-31T10:00:00Z</dcterms:created>
  <dcterms:modified xsi:type="dcterms:W3CDTF">2026-04-08T07:48:00Z</dcterms:modified>
</cp:coreProperties>
</file>